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FFB78" w14:textId="4BBB50AC" w:rsidR="000149AC" w:rsidRDefault="00BB159A">
      <w:hyperlink r:id="rId4" w:history="1">
        <w:r w:rsidRPr="00DD7157">
          <w:rPr>
            <w:rStyle w:val="Hyperlink"/>
          </w:rPr>
          <w:t>jamschldrss@gmail.com</w:t>
        </w:r>
      </w:hyperlink>
    </w:p>
    <w:p w14:paraId="6094B43C" w14:textId="51AC9ECE" w:rsidR="00BB159A" w:rsidRDefault="00BB159A">
      <w:r>
        <w:t>Jc198516</w:t>
      </w:r>
      <w:bookmarkStart w:id="0" w:name="_GoBack"/>
      <w:bookmarkEnd w:id="0"/>
    </w:p>
    <w:p w14:paraId="67D32AF2" w14:textId="2B237735" w:rsidR="00BB159A" w:rsidRDefault="00BB159A"/>
    <w:p w14:paraId="0AA0F84F" w14:textId="5C62B02F" w:rsidR="00BB159A" w:rsidRDefault="00BB159A"/>
    <w:p w14:paraId="510DF1D6" w14:textId="77777777" w:rsidR="00BB159A" w:rsidRDefault="00BB159A"/>
    <w:p w14:paraId="579EB1BC" w14:textId="6899151A" w:rsidR="000149AC" w:rsidRDefault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A simple way to determine the salinity of water is to measure its conductivity and assume that the conductivity is entirely due to sodium chloride. In a particular experiment, the resistance of a sample solution is found to be </w:t>
      </w:r>
      <w:r>
        <w:rPr>
          <w:rStyle w:val="nobr"/>
          <w:rFonts w:ascii="Verdana" w:hAnsi="Verdana"/>
          <w:color w:val="DD0000"/>
          <w:sz w:val="20"/>
          <w:szCs w:val="20"/>
          <w:shd w:val="clear" w:color="auto" w:fill="FFFFFF"/>
        </w:rPr>
        <w:t>253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Ω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The resistance of a </w:t>
      </w:r>
      <w:r>
        <w:rPr>
          <w:rStyle w:val="nobr"/>
          <w:rFonts w:ascii="Verdana" w:hAnsi="Verdana"/>
          <w:color w:val="DD0000"/>
          <w:sz w:val="20"/>
          <w:szCs w:val="20"/>
          <w:shd w:val="clear" w:color="auto" w:fill="FFFFFF"/>
        </w:rPr>
        <w:t>0.058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M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 KCl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solution measured in the same cell is </w:t>
      </w:r>
      <w:r>
        <w:rPr>
          <w:rStyle w:val="nobr"/>
          <w:rFonts w:ascii="Verdana" w:hAnsi="Verdana"/>
          <w:color w:val="DD0000"/>
          <w:sz w:val="20"/>
          <w:szCs w:val="20"/>
          <w:shd w:val="clear" w:color="auto" w:fill="FFFFFF"/>
        </w:rPr>
        <w:t>542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Ω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Estimate the concentration of NaCl in the solution. (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Hint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 First derive an equation relating 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R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to </w:t>
      </w:r>
      <w:r>
        <w:rPr>
          <w:rFonts w:ascii="Cambria" w:hAnsi="Cambria"/>
          <w:color w:val="000000"/>
          <w:sz w:val="28"/>
          <w:szCs w:val="28"/>
          <w:shd w:val="clear" w:color="auto" w:fill="FFFFFF"/>
        </w:rPr>
        <w:t>Λ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and 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c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and then use </w:t>
      </w:r>
      <w:r>
        <w:rPr>
          <w:rFonts w:ascii="Cambria" w:hAnsi="Cambria"/>
          <w:color w:val="000000"/>
          <w:sz w:val="28"/>
          <w:szCs w:val="28"/>
          <w:shd w:val="clear" w:color="auto" w:fill="FFFFFF"/>
        </w:rPr>
        <w:t>Λ</w:t>
      </w:r>
      <w:r>
        <w:rPr>
          <w:rFonts w:ascii="Verdana" w:hAnsi="Verdana"/>
          <w:color w:val="000000"/>
          <w:shd w:val="clear" w:color="auto" w:fill="FFFFFF"/>
          <w:vertAlign w:val="subscript"/>
        </w:rPr>
        <w:t>0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values for </w:t>
      </w:r>
      <w:r>
        <w:rPr>
          <w:rFonts w:ascii="Cambria" w:hAnsi="Cambria"/>
          <w:color w:val="000000"/>
          <w:sz w:val="28"/>
          <w:szCs w:val="28"/>
          <w:shd w:val="clear" w:color="auto" w:fill="FFFFFF"/>
        </w:rPr>
        <w:t>Λ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 </w:t>
      </w:r>
      <w:r>
        <w:rPr>
          <w:rFonts w:ascii="Cambria" w:hAnsi="Cambria"/>
          <w:color w:val="000000"/>
          <w:sz w:val="28"/>
          <w:szCs w:val="28"/>
          <w:shd w:val="clear" w:color="auto" w:fill="FFFFFF"/>
        </w:rPr>
        <w:t>Λ</w:t>
      </w:r>
      <w:r>
        <w:rPr>
          <w:rFonts w:ascii="Verdana" w:hAnsi="Verdana"/>
          <w:color w:val="000000"/>
          <w:shd w:val="clear" w:color="auto" w:fill="FFFFFF"/>
          <w:vertAlign w:val="subscript"/>
        </w:rPr>
        <w:t>0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for KCl and NaCl are 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149.85 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Ω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  <w:vertAlign w:val="superscript"/>
        </w:rPr>
        <w:t>−1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·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mol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  <w:vertAlign w:val="superscript"/>
        </w:rPr>
        <w:t>−1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·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cm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and 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126.45 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Ω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  <w:vertAlign w:val="superscript"/>
        </w:rPr>
        <w:t>−1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·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mol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  <w:vertAlign w:val="superscript"/>
        </w:rPr>
        <w:t>−1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·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cm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,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respectively.)</w:t>
      </w:r>
    </w:p>
    <w:p w14:paraId="53CB74AA" w14:textId="3F477F04" w:rsidR="000149AC" w:rsidRDefault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34E08D74" w14:textId="559B542F" w:rsidR="000149AC" w:rsidRDefault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Calculate the solubility of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CaSO</w:t>
      </w:r>
      <w:r>
        <w:rPr>
          <w:rFonts w:ascii="Verdana" w:hAnsi="Verdana"/>
          <w:color w:val="DD0000"/>
          <w:sz w:val="20"/>
          <w:szCs w:val="20"/>
          <w:shd w:val="clear" w:color="auto" w:fill="FFFFFF"/>
          <w:vertAlign w:val="subscript"/>
        </w:rPr>
        <w:t>4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(in g</w:t>
      </w:r>
      <w:r>
        <w:rPr>
          <w:rFonts w:ascii="Trebuchet MS" w:hAnsi="Trebuchet MS"/>
          <w:color w:val="000000"/>
          <w:sz w:val="26"/>
          <w:szCs w:val="26"/>
          <w:shd w:val="clear" w:color="auto" w:fill="FFFFFF"/>
        </w:rPr>
        <w:t>·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L</w:t>
      </w:r>
      <w:r>
        <w:rPr>
          <w:rFonts w:ascii="Verdana" w:hAnsi="Verdana"/>
          <w:color w:val="000000"/>
          <w:shd w:val="clear" w:color="auto" w:fill="FFFFFF"/>
          <w:vertAlign w:val="superscript"/>
        </w:rPr>
        <w:t>−1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) in the following media. The solubility product of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CaSO</w:t>
      </w:r>
      <w:r>
        <w:rPr>
          <w:rFonts w:ascii="Verdana" w:hAnsi="Verdana"/>
          <w:color w:val="DD0000"/>
          <w:sz w:val="20"/>
          <w:szCs w:val="20"/>
          <w:shd w:val="clear" w:color="auto" w:fill="FFFFFF"/>
          <w:vertAlign w:val="subscript"/>
        </w:rPr>
        <w:t>4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is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4.9</w:t>
      </w:r>
      <w:r>
        <w:rPr>
          <w:rFonts w:ascii="Arial" w:hAnsi="Arial" w:cs="Arial"/>
          <w:color w:val="DD0000"/>
          <w:sz w:val="20"/>
          <w:szCs w:val="20"/>
          <w:shd w:val="clear" w:color="auto" w:fill="FFFFFF"/>
        </w:rPr>
        <w:t> </w:t>
      </w:r>
      <w:r>
        <w:rPr>
          <w:rFonts w:ascii="Segoe UI Symbol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>
        <w:rPr>
          <w:rFonts w:ascii="Arial" w:hAnsi="Arial" w:cs="Arial"/>
          <w:color w:val="DD0000"/>
          <w:sz w:val="20"/>
          <w:szCs w:val="20"/>
          <w:shd w:val="clear" w:color="auto" w:fill="FFFFFF"/>
        </w:rPr>
        <w:t> 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10</w:t>
      </w:r>
      <w:r>
        <w:rPr>
          <w:rFonts w:ascii="Verdana" w:hAnsi="Verdana"/>
          <w:color w:val="DD0000"/>
          <w:sz w:val="20"/>
          <w:szCs w:val="20"/>
          <w:shd w:val="clear" w:color="auto" w:fill="FFFFFF"/>
          <w:vertAlign w:val="superscript"/>
        </w:rPr>
        <w:t>−5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 Assume ideal behavior</w:t>
      </w:r>
    </w:p>
    <w:p w14:paraId="42F98503" w14:textId="037AA526" w:rsidR="000149AC" w:rsidRDefault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a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6.8</w:t>
      </w:r>
      <w:r>
        <w:rPr>
          <w:rFonts w:ascii="Arial" w:hAnsi="Arial" w:cs="Arial"/>
          <w:color w:val="DD0000"/>
          <w:sz w:val="20"/>
          <w:szCs w:val="20"/>
          <w:shd w:val="clear" w:color="auto" w:fill="FFFFFF"/>
        </w:rPr>
        <w:t> </w:t>
      </w:r>
      <w:r>
        <w:rPr>
          <w:rFonts w:ascii="Segoe UI Symbol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>
        <w:rPr>
          <w:rFonts w:ascii="Arial" w:hAnsi="Arial" w:cs="Arial"/>
          <w:color w:val="DD0000"/>
          <w:sz w:val="20"/>
          <w:szCs w:val="20"/>
          <w:shd w:val="clear" w:color="auto" w:fill="FFFFFF"/>
        </w:rPr>
        <w:t> 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10</w:t>
      </w:r>
      <w:r>
        <w:rPr>
          <w:rFonts w:ascii="Verdana" w:hAnsi="Verdana"/>
          <w:color w:val="DD0000"/>
          <w:sz w:val="20"/>
          <w:szCs w:val="20"/>
          <w:shd w:val="clear" w:color="auto" w:fill="FFFFFF"/>
          <w:vertAlign w:val="superscript"/>
        </w:rPr>
        <w:t>−5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M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SrSO</w:t>
      </w:r>
      <w:r>
        <w:rPr>
          <w:rFonts w:ascii="Verdana" w:hAnsi="Verdana"/>
          <w:color w:val="DD0000"/>
          <w:sz w:val="20"/>
          <w:szCs w:val="20"/>
          <w:shd w:val="clear" w:color="auto" w:fill="FFFFFF"/>
          <w:vertAlign w:val="subscript"/>
        </w:rPr>
        <w:t>4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solution</w:t>
      </w:r>
    </w:p>
    <w:p w14:paraId="131E481F" w14:textId="0BC19246" w:rsidR="000149AC" w:rsidRDefault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3F5C29FA" w14:textId="77777777" w:rsidR="000149AC" w:rsidRPr="000149AC" w:rsidRDefault="000149AC" w:rsidP="00014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Calculate the value of </w:t>
      </w:r>
      <w:r w:rsidRPr="000149AC">
        <w:rPr>
          <w:rFonts w:ascii="Cambria" w:eastAsia="Times New Roman" w:hAnsi="Cambria" w:cs="Times New Roman"/>
          <w:color w:val="000000"/>
          <w:sz w:val="28"/>
          <w:szCs w:val="28"/>
          <w:shd w:val="clear" w:color="auto" w:fill="FFFFFF"/>
        </w:rPr>
        <w:t>Δ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G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° for the process</w:t>
      </w:r>
    </w:p>
    <w:p w14:paraId="4DC340F9" w14:textId="058CACE5" w:rsidR="000149AC" w:rsidRPr="000149AC" w:rsidRDefault="000149AC" w:rsidP="000149AC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AgBr(</w:t>
      </w:r>
      <w:r w:rsidRPr="000149AC">
        <w:rPr>
          <w:rFonts w:ascii="Verdana" w:eastAsia="Times New Roman" w:hAnsi="Verdana" w:cs="Times New Roman"/>
          <w:i/>
          <w:iCs/>
          <w:color w:val="DD0000"/>
          <w:sz w:val="20"/>
          <w:szCs w:val="20"/>
        </w:rPr>
        <w:t>s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) </w:t>
      </w:r>
      <w:r w:rsidRPr="000149AC">
        <w:rPr>
          <w:rFonts w:ascii="Verdana" w:eastAsia="Times New Roman" w:hAnsi="Verdana" w:cs="Times New Roman"/>
          <w:noProof/>
          <w:color w:val="DD0000"/>
          <w:sz w:val="20"/>
          <w:szCs w:val="20"/>
        </w:rPr>
        <w:drawing>
          <wp:inline distT="0" distB="0" distL="0" distR="0" wp14:anchorId="36719B36" wp14:editId="4CAC357C">
            <wp:extent cx="182880" cy="106680"/>
            <wp:effectExtent l="0" t="0" r="7620" b="7620"/>
            <wp:docPr id="1" name="Picture 1" descr="equilibrium reaction arr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quilibrium reaction arro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 Ag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vertAlign w:val="superscript"/>
        </w:rPr>
        <w:t>+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(</w:t>
      </w:r>
      <w:r w:rsidRPr="000149AC">
        <w:rPr>
          <w:rFonts w:ascii="Verdana" w:eastAsia="Times New Roman" w:hAnsi="Verdana" w:cs="Times New Roman"/>
          <w:i/>
          <w:iCs/>
          <w:color w:val="DD0000"/>
          <w:sz w:val="20"/>
          <w:szCs w:val="20"/>
        </w:rPr>
        <w:t>aq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) + Br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vertAlign w:val="superscript"/>
        </w:rPr>
        <w:t>−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(</w:t>
      </w:r>
      <w:r w:rsidRPr="000149AC">
        <w:rPr>
          <w:rFonts w:ascii="Verdana" w:eastAsia="Times New Roman" w:hAnsi="Verdana" w:cs="Times New Roman"/>
          <w:i/>
          <w:iCs/>
          <w:color w:val="DD0000"/>
          <w:sz w:val="20"/>
          <w:szCs w:val="20"/>
        </w:rPr>
        <w:t>aq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)</w:t>
      </w:r>
    </w:p>
    <w:p w14:paraId="1C154612" w14:textId="00D16E50" w:rsidR="000149AC" w:rsidRDefault="000149AC" w:rsidP="000149AC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to yield a saturated solution at 298 K. (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Hint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: Use the well-known equation </w:t>
      </w:r>
      <w:r w:rsidRPr="000149AC">
        <w:rPr>
          <w:rFonts w:ascii="Cambria" w:eastAsia="Times New Roman" w:hAnsi="Cambria" w:cs="Times New Roman"/>
          <w:color w:val="000000"/>
          <w:sz w:val="23"/>
          <w:szCs w:val="23"/>
          <w:shd w:val="clear" w:color="auto" w:fill="FFFFFF"/>
        </w:rPr>
        <w:t>Δ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G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° = −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RT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ln 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K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 The thermodynamic solubility product of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AgBr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is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5.4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Segoe UI Symbol" w:eastAsia="Times New Roman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10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perscript"/>
        </w:rPr>
        <w:t>−13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.)</w:t>
      </w:r>
    </w:p>
    <w:p w14:paraId="7D81B179" w14:textId="73827AEC" w:rsidR="000149AC" w:rsidRDefault="000149AC" w:rsidP="000149AC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6FB2A0CC" w14:textId="3927E426" w:rsidR="000149AC" w:rsidRDefault="000149AC" w:rsidP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The freezing-point depression of a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0.0425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m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trichloroacetic acid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solution is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0.147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K. Calculate the degree of dissociation for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trichloroacetic acid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at this concentration. (Enter an unrounded value. Use at least one more digit than given.)</w:t>
      </w:r>
    </w:p>
    <w:p w14:paraId="4A686171" w14:textId="216F0B83" w:rsidR="000149AC" w:rsidRDefault="000149AC" w:rsidP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70DA7C19" w14:textId="77777777" w:rsidR="000149AC" w:rsidRPr="000149AC" w:rsidRDefault="000149AC" w:rsidP="000149AC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The cell constant (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l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/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A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) of a conductance cell is </w:t>
      </w:r>
    </w:p>
    <w:p w14:paraId="08D7AF44" w14:textId="77777777" w:rsidR="000149AC" w:rsidRPr="000149AC" w:rsidRDefault="000149AC" w:rsidP="000149AC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341.5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m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−1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</w:t>
      </w:r>
    </w:p>
    <w:p w14:paraId="556B71A2" w14:textId="77777777" w:rsidR="000149AC" w:rsidRPr="000149AC" w:rsidRDefault="000149AC" w:rsidP="000149AC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At 25°C, the resistance of a </w:t>
      </w:r>
    </w:p>
    <w:p w14:paraId="15F33AF5" w14:textId="77777777" w:rsidR="000149AC" w:rsidRPr="000149AC" w:rsidRDefault="000149AC" w:rsidP="000149AC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8.8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Segoe UI Symbol" w:eastAsia="Times New Roman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10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perscript"/>
        </w:rPr>
        <w:t>−4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mol</w:t>
      </w:r>
      <w:r w:rsidRPr="000149AC">
        <w:rPr>
          <w:rFonts w:ascii="Trebuchet MS" w:eastAsia="Times New Roman" w:hAnsi="Trebuchet MS" w:cs="Times New Roman"/>
          <w:color w:val="000000"/>
          <w:shd w:val="clear" w:color="auto" w:fill="FFFFFF"/>
        </w:rPr>
        <w:t>·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L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−1</w:t>
      </w:r>
    </w:p>
    <w:p w14:paraId="3C1963CD" w14:textId="653D507E" w:rsidR="000149AC" w:rsidRDefault="000149AC" w:rsidP="000149AC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aqueous solution of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sodium chloride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is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8.1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Segoe UI Symbol" w:eastAsia="Times New Roman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10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perscript"/>
        </w:rPr>
        <w:t>4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  <w:r w:rsidRPr="000149AC">
        <w:rPr>
          <w:rFonts w:ascii="Trebuchet MS" w:eastAsia="Times New Roman" w:hAnsi="Trebuchet MS" w:cs="Times New Roman"/>
          <w:color w:val="000000"/>
          <w:shd w:val="clear" w:color="auto" w:fill="FFFFFF"/>
        </w:rPr>
        <w:t>Ω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and that of a sample of water is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7.2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Segoe UI Symbol" w:eastAsia="Times New Roman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10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perscript"/>
        </w:rPr>
        <w:t>6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  <w:r w:rsidRPr="000149AC">
        <w:rPr>
          <w:rFonts w:ascii="Trebuchet MS" w:eastAsia="Times New Roman" w:hAnsi="Trebuchet MS" w:cs="Times New Roman"/>
          <w:color w:val="000000"/>
          <w:shd w:val="clear" w:color="auto" w:fill="FFFFFF"/>
        </w:rPr>
        <w:t>Ω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 Calculate the molar conductance of the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NaCl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in solution at this concentration.</w:t>
      </w:r>
    </w:p>
    <w:p w14:paraId="7C45DBF2" w14:textId="1F13BB84" w:rsidR="000149AC" w:rsidRDefault="000149AC" w:rsidP="000149AC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</w:p>
    <w:p w14:paraId="365831F3" w14:textId="77777777" w:rsidR="000149AC" w:rsidRPr="000149AC" w:rsidRDefault="000149AC" w:rsidP="00014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The thermodynamic solubility product of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AgI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is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8.5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Segoe UI Symbol" w:eastAsia="Times New Roman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10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perscript"/>
        </w:rPr>
        <w:t>−17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</w:t>
      </w:r>
    </w:p>
    <w:p w14:paraId="70811768" w14:textId="77777777" w:rsidR="000149AC" w:rsidRPr="000149AC" w:rsidRDefault="000149AC" w:rsidP="000149AC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</w:rPr>
        <w:t>(a) What is [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Ag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vertAlign w:val="superscript"/>
        </w:rPr>
        <w:t>+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</w:rPr>
        <w:t>] in a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0.033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</w:rPr>
        <w:t>M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</w:rPr>
        <w:t>NaNO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vertAlign w:val="subscript"/>
        </w:rPr>
        <w:t>3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</w:rPr>
        <w:t> solution?</w:t>
      </w:r>
    </w:p>
    <w:p w14:paraId="530D804F" w14:textId="6CA20463" w:rsidR="000149AC" w:rsidRDefault="000149AC" w:rsidP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(b) What is [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Ag</w:t>
      </w:r>
      <w:r>
        <w:rPr>
          <w:rFonts w:ascii="Verdana" w:hAnsi="Verdana"/>
          <w:color w:val="DD0000"/>
          <w:sz w:val="20"/>
          <w:szCs w:val="20"/>
          <w:shd w:val="clear" w:color="auto" w:fill="FFFFFF"/>
          <w:vertAlign w:val="superscript"/>
        </w:rPr>
        <w:t>+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] in a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0.033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M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NaI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solution?</w:t>
      </w:r>
    </w:p>
    <w:p w14:paraId="1E8F2874" w14:textId="750F9F90" w:rsidR="000149AC" w:rsidRDefault="000149AC" w:rsidP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6B4F4183" w14:textId="77777777" w:rsidR="000149AC" w:rsidRPr="000149AC" w:rsidRDefault="000149AC" w:rsidP="00014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The size of the ionic atmosphere, called the Debye radius, is 1/</w:t>
      </w:r>
      <w:r w:rsidRPr="000149AC">
        <w:rPr>
          <w:rFonts w:ascii="Cambria" w:eastAsia="Times New Roman" w:hAnsi="Cambria" w:cs="Times New Roman"/>
          <w:color w:val="000000"/>
          <w:sz w:val="28"/>
          <w:szCs w:val="28"/>
          <w:shd w:val="clear" w:color="auto" w:fill="FFFFFF"/>
        </w:rPr>
        <w:t>𝜅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 where </w:t>
      </w:r>
      <w:r w:rsidRPr="000149AC">
        <w:rPr>
          <w:rFonts w:ascii="Cambria" w:eastAsia="Times New Roman" w:hAnsi="Cambria" w:cs="Times New Roman"/>
          <w:color w:val="000000"/>
          <w:sz w:val="28"/>
          <w:szCs w:val="28"/>
          <w:shd w:val="clear" w:color="auto" w:fill="FFFFFF"/>
        </w:rPr>
        <w:t>𝜅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is given by</w:t>
      </w:r>
    </w:p>
    <w:p w14:paraId="5A913F17" w14:textId="77777777" w:rsidR="000149AC" w:rsidRPr="000149AC" w:rsidRDefault="000149AC" w:rsidP="000149AC">
      <w:pPr>
        <w:shd w:val="clear" w:color="auto" w:fill="FFFFFF"/>
        <w:spacing w:after="120" w:line="240" w:lineRule="auto"/>
        <w:ind w:left="1032" w:right="72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0149AC">
        <w:rPr>
          <w:rFonts w:ascii="Cambria" w:eastAsia="Times New Roman" w:hAnsi="Cambria" w:cs="Times New Roman"/>
          <w:color w:val="000000"/>
          <w:sz w:val="23"/>
          <w:szCs w:val="23"/>
        </w:rPr>
        <w:t>𝜅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</w:rPr>
        <w:t> = </w:t>
      </w: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0149AC" w:rsidRPr="000149AC" w14:paraId="36CC40B2" w14:textId="77777777" w:rsidTr="000149A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2E42FB" w14:textId="1B181A00" w:rsidR="000149AC" w:rsidRPr="000149AC" w:rsidRDefault="000149AC" w:rsidP="000149AC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AC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03C88E30" wp14:editId="6F0482BA">
                  <wp:extent cx="76200" cy="297180"/>
                  <wp:effectExtent l="0" t="0" r="0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DAB844" w14:textId="77777777" w:rsidR="000149AC" w:rsidRPr="000149AC" w:rsidRDefault="000149AC" w:rsidP="000149AC">
      <w:pPr>
        <w:shd w:val="clear" w:color="auto" w:fill="FFFFFF"/>
        <w:spacing w:after="120" w:line="240" w:lineRule="auto"/>
        <w:ind w:left="1032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</w:tblGrid>
      <w:tr w:rsidR="000149AC" w:rsidRPr="000149AC" w14:paraId="41240DEF" w14:textId="77777777" w:rsidTr="000149AC">
        <w:tc>
          <w:tcPr>
            <w:tcW w:w="0" w:type="auto"/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65DBED1B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e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0149AC">
              <w:rPr>
                <w:rFonts w:ascii="Arial" w:eastAsia="Times New Roman" w:hAnsi="Arial" w:cs="Arial"/>
                <w:sz w:val="20"/>
                <w:szCs w:val="20"/>
              </w:rPr>
              <w:t> </w:t>
            </w:r>
            <w:r w:rsidRPr="000149AC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N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  <w:vertAlign w:val="subscript"/>
              </w:rPr>
              <w:t>A</w:t>
            </w:r>
          </w:p>
        </w:tc>
      </w:tr>
      <w:tr w:rsidR="000149AC" w:rsidRPr="000149AC" w14:paraId="2A0E6CE8" w14:textId="77777777" w:rsidTr="000149AC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F375D99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Cambria" w:eastAsia="Times New Roman" w:hAnsi="Cambria" w:cs="Times New Roman"/>
                <w:sz w:val="23"/>
                <w:szCs w:val="23"/>
              </w:rPr>
              <w:t>𝜀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  <w:vertAlign w:val="subscript"/>
              </w:rPr>
              <w:t>0</w:t>
            </w:r>
            <w:r w:rsidRPr="000149AC">
              <w:rPr>
                <w:rFonts w:ascii="Arial" w:eastAsia="Times New Roman" w:hAnsi="Arial" w:cs="Arial"/>
                <w:sz w:val="20"/>
                <w:szCs w:val="20"/>
              </w:rPr>
              <w:t> </w:t>
            </w:r>
            <w:r w:rsidRPr="000149AC">
              <w:rPr>
                <w:rFonts w:ascii="Cambria" w:eastAsia="Times New Roman" w:hAnsi="Cambria" w:cs="Times New Roman"/>
                <w:sz w:val="23"/>
                <w:szCs w:val="23"/>
              </w:rPr>
              <w:t>𝜀</w:t>
            </w:r>
            <w:r w:rsidRPr="000149AC">
              <w:rPr>
                <w:rFonts w:ascii="Arial" w:eastAsia="Times New Roman" w:hAnsi="Arial" w:cs="Arial"/>
                <w:sz w:val="20"/>
                <w:szCs w:val="20"/>
              </w:rPr>
              <w:t> </w:t>
            </w:r>
            <w:r w:rsidRPr="000149AC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k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  <w:vertAlign w:val="subscript"/>
              </w:rPr>
              <w:t>B</w:t>
            </w:r>
            <w:r w:rsidRPr="000149AC">
              <w:rPr>
                <w:rFonts w:ascii="Arial" w:eastAsia="Times New Roman" w:hAnsi="Arial" w:cs="Arial"/>
                <w:sz w:val="20"/>
                <w:szCs w:val="20"/>
              </w:rPr>
              <w:t> </w:t>
            </w:r>
            <w:r w:rsidRPr="000149AC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T</w:t>
            </w:r>
          </w:p>
        </w:tc>
      </w:tr>
    </w:tbl>
    <w:p w14:paraId="0674CE36" w14:textId="77777777" w:rsidR="000149AC" w:rsidRPr="000149AC" w:rsidRDefault="000149AC" w:rsidP="000149AC">
      <w:pPr>
        <w:shd w:val="clear" w:color="auto" w:fill="FFFFFF"/>
        <w:spacing w:after="120" w:line="240" w:lineRule="auto"/>
        <w:ind w:left="1032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  <w:gridCol w:w="277"/>
      </w:tblGrid>
      <w:tr w:rsidR="000149AC" w:rsidRPr="000149AC" w14:paraId="7004E5F7" w14:textId="77777777" w:rsidTr="000149AC">
        <w:tc>
          <w:tcPr>
            <w:tcW w:w="0" w:type="auto"/>
            <w:vMerge w:val="restart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A179D7F" w14:textId="7F7DC468" w:rsidR="000149AC" w:rsidRPr="000149AC" w:rsidRDefault="000149AC" w:rsidP="000149AC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40036DF3" wp14:editId="6DDE2D53">
                  <wp:extent cx="68580" cy="297180"/>
                  <wp:effectExtent l="0" t="0" r="762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01ED9A" w14:textId="77777777" w:rsidR="000149AC" w:rsidRPr="000149AC" w:rsidRDefault="000149AC" w:rsidP="000149AC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sz w:val="16"/>
                <w:szCs w:val="16"/>
              </w:rPr>
              <w:t>1/2</w:t>
            </w:r>
          </w:p>
        </w:tc>
      </w:tr>
      <w:tr w:rsidR="000149AC" w:rsidRPr="000149AC" w14:paraId="52AD2CB7" w14:textId="77777777" w:rsidTr="000149AC">
        <w:tc>
          <w:tcPr>
            <w:tcW w:w="0" w:type="auto"/>
            <w:vMerge/>
            <w:vAlign w:val="center"/>
            <w:hideMark/>
          </w:tcPr>
          <w:p w14:paraId="06F71757" w14:textId="77777777" w:rsidR="000149AC" w:rsidRPr="000149AC" w:rsidRDefault="000149AC" w:rsidP="000149AC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0471994" w14:textId="77777777" w:rsidR="000149AC" w:rsidRPr="000149AC" w:rsidRDefault="000149AC" w:rsidP="000149AC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</w:tbl>
    <w:p w14:paraId="58993C2D" w14:textId="77777777" w:rsidR="000149AC" w:rsidRPr="000149AC" w:rsidRDefault="000149AC" w:rsidP="000149AC">
      <w:pPr>
        <w:shd w:val="clear" w:color="auto" w:fill="FFFFFF"/>
        <w:spacing w:after="120" w:line="240" w:lineRule="auto"/>
        <w:ind w:left="1032" w:right="72"/>
        <w:rPr>
          <w:rFonts w:ascii="Verdana" w:eastAsia="Times New Roman" w:hAnsi="Verdana" w:cs="Times New Roman"/>
          <w:vanish/>
          <w:color w:val="000000"/>
          <w:sz w:val="20"/>
          <w:szCs w:val="20"/>
        </w:rPr>
      </w:pPr>
    </w:p>
    <w:tbl>
      <w:tblPr>
        <w:tblW w:w="0" w:type="auto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  <w:gridCol w:w="145"/>
      </w:tblGrid>
      <w:tr w:rsidR="000149AC" w:rsidRPr="000149AC" w14:paraId="401FE693" w14:textId="77777777" w:rsidTr="000149AC">
        <w:tc>
          <w:tcPr>
            <w:tcW w:w="0" w:type="auto"/>
            <w:hideMark/>
          </w:tcPr>
          <w:p w14:paraId="09A66012" w14:textId="2373D330" w:rsidR="000149AC" w:rsidRPr="000149AC" w:rsidRDefault="000149AC" w:rsidP="000149AC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E9DEB0D" wp14:editId="1DB0D1F8">
                  <wp:extent cx="121920" cy="1600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14:paraId="4EC03E39" w14:textId="77777777" w:rsidR="000149AC" w:rsidRPr="000149AC" w:rsidRDefault="000149AC" w:rsidP="000149AC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bdr w:val="single" w:sz="6" w:space="0" w:color="000000" w:frame="1"/>
              </w:rPr>
              <w:t>I</w:t>
            </w:r>
          </w:p>
        </w:tc>
      </w:tr>
    </w:tbl>
    <w:p w14:paraId="22DD7563" w14:textId="77777777" w:rsidR="000149AC" w:rsidRPr="000149AC" w:rsidRDefault="000149AC" w:rsidP="000149AC">
      <w:pPr>
        <w:spacing w:after="0" w:line="240" w:lineRule="auto"/>
        <w:ind w:left="72" w:right="72"/>
        <w:rPr>
          <w:rFonts w:ascii="Verdana" w:eastAsia="Times New Roman" w:hAnsi="Verdana" w:cs="Times New Roman"/>
          <w:sz w:val="20"/>
          <w:szCs w:val="20"/>
          <w:shd w:val="clear" w:color="auto" w:fill="FFFFFF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where 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e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is the electronic charge, 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N</w:t>
      </w:r>
      <w:r w:rsidRPr="000149AC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  <w:vertAlign w:val="subscript"/>
        </w:rPr>
        <w:t>A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Avogadro's constant, </w:t>
      </w:r>
      <w:r w:rsidRPr="000149AC">
        <w:rPr>
          <w:rFonts w:ascii="Cambria" w:eastAsia="Times New Roman" w:hAnsi="Cambria" w:cs="Times New Roman"/>
          <w:color w:val="000000"/>
          <w:sz w:val="28"/>
          <w:szCs w:val="28"/>
          <w:shd w:val="clear" w:color="auto" w:fill="FFFFFF"/>
        </w:rPr>
        <w:t>𝜀</w:t>
      </w:r>
      <w:r w:rsidRPr="000149AC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  <w:vertAlign w:val="subscript"/>
        </w:rPr>
        <w:t>0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the permittivity of vacuum </w:t>
      </w:r>
    </w:p>
    <w:p w14:paraId="24ED2498" w14:textId="77777777" w:rsidR="000149AC" w:rsidRPr="000149AC" w:rsidRDefault="000149AC" w:rsidP="000149AC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(8.854</w:t>
      </w:r>
      <w:r w:rsidRPr="000149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 </w:t>
      </w:r>
      <w:r w:rsidRPr="000149AC">
        <w:rPr>
          <w:rFonts w:ascii="Segoe UI Symbol" w:eastAsia="Times New Roman" w:hAnsi="Segoe UI Symbol" w:cs="Segoe UI Symbol"/>
          <w:b/>
          <w:bCs/>
          <w:color w:val="000000"/>
          <w:sz w:val="15"/>
          <w:szCs w:val="15"/>
          <w:shd w:val="clear" w:color="auto" w:fill="FFFFFF"/>
        </w:rPr>
        <w:t>✕</w:t>
      </w:r>
      <w:r w:rsidRPr="000149A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 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10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−12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C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2</w:t>
      </w:r>
      <w:r w:rsidRPr="000149AC">
        <w:rPr>
          <w:rFonts w:ascii="Trebuchet MS" w:eastAsia="Times New Roman" w:hAnsi="Trebuchet MS" w:cs="Times New Roman"/>
          <w:color w:val="000000"/>
          <w:shd w:val="clear" w:color="auto" w:fill="FFFFFF"/>
        </w:rPr>
        <w:t>·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N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−1</w:t>
      </w:r>
      <w:r w:rsidRPr="000149AC">
        <w:rPr>
          <w:rFonts w:ascii="Trebuchet MS" w:eastAsia="Times New Roman" w:hAnsi="Trebuchet MS" w:cs="Times New Roman"/>
          <w:color w:val="000000"/>
          <w:shd w:val="clear" w:color="auto" w:fill="FFFFFF"/>
        </w:rPr>
        <w:t>·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m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−2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),</w:t>
      </w:r>
    </w:p>
    <w:p w14:paraId="736944B4" w14:textId="06AA325E" w:rsidR="000149AC" w:rsidRDefault="000149AC" w:rsidP="000149AC">
      <w:pP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  <w:r w:rsidRPr="000149AC">
        <w:rPr>
          <w:rFonts w:ascii="Cambria" w:eastAsia="Times New Roman" w:hAnsi="Cambria" w:cs="Times New Roman"/>
          <w:color w:val="000000"/>
          <w:sz w:val="28"/>
          <w:szCs w:val="28"/>
          <w:shd w:val="clear" w:color="auto" w:fill="FFFFFF"/>
        </w:rPr>
        <w:t>𝜀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the dielectric constant of the solvent, 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k</w:t>
      </w:r>
      <w:r w:rsidRPr="000149AC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FFFFF"/>
          <w:vertAlign w:val="subscript"/>
        </w:rPr>
        <w:t>B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the Boltzmann constant, 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T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the absolute temperature, and 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I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the ionic strength. Calculate the Debye radius in a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0.036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  <w:r w:rsidRPr="000149AC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m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aqueous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Na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bscript"/>
        </w:rPr>
        <w:t>2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S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bscript"/>
        </w:rPr>
        <w:t>2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O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bscript"/>
        </w:rPr>
        <w:t>3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solution at 25°C. (Assume the density of the solution at 25°C is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1.0029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g</w:t>
      </w:r>
      <w:r w:rsidRPr="000149AC">
        <w:rPr>
          <w:rFonts w:ascii="Trebuchet MS" w:eastAsia="Times New Roman" w:hAnsi="Trebuchet MS" w:cs="Times New Roman"/>
          <w:color w:val="000000"/>
          <w:shd w:val="clear" w:color="auto" w:fill="FFFFFF"/>
        </w:rPr>
        <w:t>·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cm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−3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.)</w:t>
      </w:r>
    </w:p>
    <w:p w14:paraId="4A5AF4BF" w14:textId="6EDE7304" w:rsidR="000149AC" w:rsidRDefault="000149AC" w:rsidP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The mean activity coefficient of a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0.017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m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H</w:t>
      </w:r>
      <w:r>
        <w:rPr>
          <w:rFonts w:ascii="Verdana" w:hAnsi="Verdana"/>
          <w:color w:val="000000"/>
          <w:shd w:val="clear" w:color="auto" w:fill="FFFFFF"/>
          <w:vertAlign w:val="subscript"/>
        </w:rPr>
        <w:t>2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SO</w:t>
      </w:r>
      <w:r>
        <w:rPr>
          <w:rFonts w:ascii="Verdana" w:hAnsi="Verdana"/>
          <w:color w:val="000000"/>
          <w:shd w:val="clear" w:color="auto" w:fill="FFFFFF"/>
          <w:vertAlign w:val="subscript"/>
        </w:rPr>
        <w:t>4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solution is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0.460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 What is its mean ionic activity</w:t>
      </w:r>
    </w:p>
    <w:p w14:paraId="66EF44EE" w14:textId="04344EA2" w:rsidR="000149AC" w:rsidRDefault="000149AC" w:rsidP="000149AC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0B2ADA69" w14:textId="77777777" w:rsidR="000149AC" w:rsidRPr="000149AC" w:rsidRDefault="000149AC" w:rsidP="00014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From the following data, calculate the heat of solution for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KI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5"/>
        <w:gridCol w:w="1050"/>
        <w:gridCol w:w="1050"/>
        <w:gridCol w:w="1013"/>
        <w:gridCol w:w="886"/>
      </w:tblGrid>
      <w:tr w:rsidR="000149AC" w:rsidRPr="000149AC" w14:paraId="72E30B0D" w14:textId="77777777" w:rsidTr="000149AC">
        <w:tc>
          <w:tcPr>
            <w:tcW w:w="0" w:type="auto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99AA8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ECE76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NaBr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35DE2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NaI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578D8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KBr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9FD30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KI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</w:tr>
      <w:tr w:rsidR="000149AC" w:rsidRPr="000149AC" w14:paraId="38887BFD" w14:textId="77777777" w:rsidTr="000149A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BF23A" w14:textId="77777777" w:rsidR="000149AC" w:rsidRPr="000149AC" w:rsidRDefault="000149AC" w:rsidP="000149AC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Lattice energy/kJ</w:t>
            </w:r>
            <w:r w:rsidRPr="000149AC">
              <w:rPr>
                <w:rFonts w:ascii="Trebuchet MS" w:eastAsia="Times New Roman" w:hAnsi="Trebuchet MS" w:cs="Times New Roman"/>
              </w:rPr>
              <w:t>·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mol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−1</w:t>
            </w:r>
          </w:p>
          <w:p w14:paraId="2FF86254" w14:textId="77777777" w:rsidR="000149AC" w:rsidRPr="000149AC" w:rsidRDefault="000149AC" w:rsidP="000149A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10063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754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8C7EE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705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AD9DD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691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4DC69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650.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</w:tr>
      <w:tr w:rsidR="000149AC" w:rsidRPr="000149AC" w14:paraId="04143D51" w14:textId="77777777" w:rsidTr="000149A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97C90" w14:textId="77777777" w:rsidR="000149AC" w:rsidRPr="000149AC" w:rsidRDefault="000149AC" w:rsidP="000149AC">
            <w:pPr>
              <w:spacing w:after="0" w:line="240" w:lineRule="auto"/>
              <w:ind w:left="72" w:right="72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Heat of solution/kJ</w:t>
            </w:r>
            <w:r w:rsidRPr="000149AC">
              <w:rPr>
                <w:rFonts w:ascii="Trebuchet MS" w:eastAsia="Times New Roman" w:hAnsi="Trebuchet MS" w:cs="Times New Roman"/>
              </w:rPr>
              <w:t>·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mol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−1</w:t>
            </w:r>
          </w:p>
          <w:p w14:paraId="71FC907A" w14:textId="77777777" w:rsidR="000149AC" w:rsidRPr="000149AC" w:rsidRDefault="000149AC" w:rsidP="000149A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F954E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−0.60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F83E9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−7.53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472CA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19.87</w:t>
            </w: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47909" w14:textId="77777777" w:rsidR="000149AC" w:rsidRPr="000149AC" w:rsidRDefault="000149AC" w:rsidP="000149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sz w:val="20"/>
                <w:szCs w:val="20"/>
              </w:rPr>
              <w:t>?  </w:t>
            </w:r>
          </w:p>
        </w:tc>
      </w:tr>
    </w:tbl>
    <w:p w14:paraId="02AF607D" w14:textId="77777777" w:rsidR="000149AC" w:rsidRPr="000149AC" w:rsidRDefault="000149AC" w:rsidP="00014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The apparent solubility products of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AgCl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and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PbF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bscript"/>
        </w:rPr>
        <w:t>2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at 25°C are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1.8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Segoe UI Symbol" w:eastAsia="Times New Roman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10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perscript"/>
        </w:rPr>
        <w:t>−10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and 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3.3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Segoe UI Symbol" w:eastAsia="Times New Roman" w:hAnsi="Segoe UI Symbol" w:cs="Segoe UI Symbol"/>
          <w:b/>
          <w:bCs/>
          <w:color w:val="DD0000"/>
          <w:sz w:val="15"/>
          <w:szCs w:val="15"/>
          <w:shd w:val="clear" w:color="auto" w:fill="FFFFFF"/>
        </w:rPr>
        <w:t>✕</w:t>
      </w:r>
      <w:r w:rsidRPr="000149AC">
        <w:rPr>
          <w:rFonts w:ascii="Arial" w:eastAsia="Times New Roman" w:hAnsi="Arial" w:cs="Arial"/>
          <w:color w:val="DD0000"/>
          <w:sz w:val="20"/>
          <w:szCs w:val="20"/>
          <w:shd w:val="clear" w:color="auto" w:fill="FFFFFF"/>
        </w:rPr>
        <w:t> 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10</w:t>
      </w:r>
      <w:r w:rsidRPr="000149AC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  <w:vertAlign w:val="superscript"/>
        </w:rPr>
        <w:t>−8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 respectively. Calculate the solubility (g/100. g of solution) of these compounds. (Assume each solution has a density of 0.99705 g</w:t>
      </w:r>
      <w:r w:rsidRPr="000149AC">
        <w:rPr>
          <w:rFonts w:ascii="Trebuchet MS" w:eastAsia="Times New Roman" w:hAnsi="Trebuchet MS" w:cs="Times New Roman"/>
          <w:color w:val="000000"/>
          <w:shd w:val="clear" w:color="auto" w:fill="FFFFFF"/>
        </w:rPr>
        <w:t>·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cm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−3</w:t>
      </w:r>
      <w:r w:rsidRPr="000149AC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2"/>
      </w:tblGrid>
      <w:tr w:rsidR="000149AC" w:rsidRPr="000149AC" w14:paraId="55AB4A33" w14:textId="77777777" w:rsidTr="000149A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D155003" w14:textId="77777777" w:rsidR="000149AC" w:rsidRPr="000149AC" w:rsidRDefault="000149AC" w:rsidP="000149A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0149A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solubility of </w:t>
            </w:r>
            <w:r w:rsidRPr="000149AC">
              <w:rPr>
                <w:rFonts w:ascii="Verdana" w:eastAsia="Times New Roman" w:hAnsi="Verdana" w:cs="Times New Roman"/>
                <w:color w:val="DD0000"/>
                <w:sz w:val="20"/>
                <w:szCs w:val="20"/>
              </w:rPr>
              <w:t>AgCl</w:t>
            </w:r>
            <w:r w:rsidRPr="000149AC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65B94D1A" w14:textId="72158C50" w:rsidR="000149AC" w:rsidRDefault="00AB6BD9" w:rsidP="000149AC">
      <w:pPr>
        <w:rPr>
          <w:rFonts w:ascii="Verdana" w:hAnsi="Verdana"/>
          <w:color w:val="DD0000"/>
          <w:sz w:val="20"/>
          <w:szCs w:val="20"/>
          <w:shd w:val="clear" w:color="auto" w:fill="FFFFFF"/>
          <w:vertAlign w:val="subscript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solubility of </w:t>
      </w:r>
      <w:r>
        <w:rPr>
          <w:rFonts w:ascii="Verdana" w:hAnsi="Verdana"/>
          <w:color w:val="DD0000"/>
          <w:sz w:val="20"/>
          <w:szCs w:val="20"/>
          <w:shd w:val="clear" w:color="auto" w:fill="FFFFFF"/>
        </w:rPr>
        <w:t>PbF</w:t>
      </w:r>
      <w:r>
        <w:rPr>
          <w:rFonts w:ascii="Verdana" w:hAnsi="Verdana"/>
          <w:color w:val="DD0000"/>
          <w:sz w:val="20"/>
          <w:szCs w:val="20"/>
          <w:shd w:val="clear" w:color="auto" w:fill="FFFFFF"/>
          <w:vertAlign w:val="subscript"/>
        </w:rPr>
        <w:t>2</w:t>
      </w:r>
    </w:p>
    <w:p w14:paraId="3FB4D0CC" w14:textId="2FDAB2E2" w:rsidR="00AB6BD9" w:rsidRDefault="00AB6BD9" w:rsidP="000149AC">
      <w:pP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A very long pipe is capped at one end with a semipermeable membrane. How deep (in meters) must the pipe be immersed into the sea for fresh water to begin passing through the membrane? Assume seawater is at </w:t>
      </w:r>
      <w:r>
        <w:rPr>
          <w:rStyle w:val="nobr"/>
          <w:rFonts w:ascii="Verdana" w:hAnsi="Verdana"/>
          <w:color w:val="DD0000"/>
          <w:sz w:val="20"/>
          <w:szCs w:val="20"/>
          <w:shd w:val="clear" w:color="auto" w:fill="FFFFFF"/>
        </w:rPr>
        <w:t>25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°C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and treat it as a </w:t>
      </w:r>
      <w:r>
        <w:rPr>
          <w:rStyle w:val="nobr"/>
          <w:rFonts w:ascii="Verdana" w:hAnsi="Verdana"/>
          <w:color w:val="DD0000"/>
          <w:sz w:val="20"/>
          <w:szCs w:val="20"/>
          <w:shd w:val="clear" w:color="auto" w:fill="FFFFFF"/>
        </w:rPr>
        <w:t>0.67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>
        <w:rPr>
          <w:rStyle w:val="Emphasis"/>
          <w:rFonts w:ascii="Verdana" w:hAnsi="Verdana"/>
          <w:color w:val="000000"/>
          <w:sz w:val="20"/>
          <w:szCs w:val="20"/>
          <w:shd w:val="clear" w:color="auto" w:fill="FFFFFF"/>
        </w:rPr>
        <w:t>M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 NaCl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solution. The density of seawater under these conditions is </w:t>
      </w:r>
      <w:r>
        <w:rPr>
          <w:rStyle w:val="nobr"/>
          <w:rFonts w:ascii="Verdana" w:hAnsi="Verdana"/>
          <w:color w:val="DD0000"/>
          <w:sz w:val="20"/>
          <w:szCs w:val="20"/>
          <w:shd w:val="clear" w:color="auto" w:fill="FFFFFF"/>
        </w:rPr>
        <w:t>1.023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 g</w:t>
      </w:r>
      <w:r>
        <w:rPr>
          <w:rStyle w:val="nobr"/>
          <w:rFonts w:ascii="Trebuchet MS" w:hAnsi="Trebuchet MS"/>
          <w:color w:val="000000"/>
          <w:shd w:val="clear" w:color="auto" w:fill="FFFFFF"/>
        </w:rPr>
        <w:t>·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cm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  <w:vertAlign w:val="superscript"/>
        </w:rPr>
        <w:t>−3</w:t>
      </w:r>
      <w: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  <w:t>.</w:t>
      </w:r>
    </w:p>
    <w:p w14:paraId="740D54C0" w14:textId="3E7942FC" w:rsidR="00AB6BD9" w:rsidRDefault="00AB6BD9" w:rsidP="000149AC">
      <w:pPr>
        <w:rPr>
          <w:rStyle w:val="nobr"/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1CC2593D" w14:textId="77777777" w:rsidR="00AB6BD9" w:rsidRPr="00AB6BD9" w:rsidRDefault="00AB6BD9" w:rsidP="00AB6BD9">
      <w:pPr>
        <w:spacing w:after="0" w:line="240" w:lineRule="auto"/>
        <w:ind w:left="72" w:right="72"/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</w:pP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The resistance of a </w:t>
      </w:r>
      <w:r w:rsidRPr="00AB6BD9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0.014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  <w:r w:rsidRPr="00AB6BD9">
        <w:rPr>
          <w:rFonts w:ascii="Verdana" w:eastAsia="Times New Roman" w:hAnsi="Verdana" w:cs="Times New Roman"/>
          <w:i/>
          <w:iCs/>
          <w:color w:val="000000"/>
          <w:sz w:val="20"/>
          <w:szCs w:val="20"/>
          <w:shd w:val="clear" w:color="auto" w:fill="FFFFFF"/>
        </w:rPr>
        <w:t>M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  <w:r w:rsidRPr="00AB6BD9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KBr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solution is </w:t>
      </w:r>
      <w:r w:rsidRPr="00AB6BD9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171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  <w:r w:rsidRPr="00AB6BD9">
        <w:rPr>
          <w:rFonts w:ascii="Trebuchet MS" w:eastAsia="Times New Roman" w:hAnsi="Trebuchet MS" w:cs="Times New Roman"/>
          <w:color w:val="000000"/>
          <w:sz w:val="26"/>
          <w:szCs w:val="26"/>
          <w:shd w:val="clear" w:color="auto" w:fill="FFFFFF"/>
        </w:rPr>
        <w:t>Ω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. If the molar conductance of the solution is </w:t>
      </w:r>
    </w:p>
    <w:p w14:paraId="66E63EFE" w14:textId="77777777" w:rsidR="00AB6BD9" w:rsidRPr="00AB6BD9" w:rsidRDefault="00AB6BD9" w:rsidP="00AB6BD9">
      <w:pPr>
        <w:spacing w:after="0" w:line="240" w:lineRule="auto"/>
        <w:ind w:left="72" w:right="72"/>
        <w:rPr>
          <w:rFonts w:ascii="Times New Roman" w:eastAsia="Times New Roman" w:hAnsi="Times New Roman" w:cs="Times New Roman"/>
          <w:sz w:val="24"/>
          <w:szCs w:val="24"/>
        </w:rPr>
      </w:pPr>
      <w:r w:rsidRPr="00AB6BD9">
        <w:rPr>
          <w:rFonts w:ascii="Verdana" w:eastAsia="Times New Roman" w:hAnsi="Verdana" w:cs="Times New Roman"/>
          <w:color w:val="DD0000"/>
          <w:sz w:val="20"/>
          <w:szCs w:val="20"/>
          <w:shd w:val="clear" w:color="auto" w:fill="FFFFFF"/>
        </w:rPr>
        <w:t>152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</w:t>
      </w:r>
      <w:r w:rsidRPr="00AB6BD9">
        <w:rPr>
          <w:rFonts w:ascii="Trebuchet MS" w:eastAsia="Times New Roman" w:hAnsi="Trebuchet MS" w:cs="Times New Roman"/>
          <w:color w:val="000000"/>
          <w:shd w:val="clear" w:color="auto" w:fill="FFFFFF"/>
        </w:rPr>
        <w:t>Ω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−1</w:t>
      </w:r>
      <w:r w:rsidRPr="00AB6BD9">
        <w:rPr>
          <w:rFonts w:ascii="Trebuchet MS" w:eastAsia="Times New Roman" w:hAnsi="Trebuchet MS" w:cs="Times New Roman"/>
          <w:color w:val="000000"/>
          <w:shd w:val="clear" w:color="auto" w:fill="FFFFFF"/>
        </w:rPr>
        <w:t>·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mol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−1</w:t>
      </w:r>
      <w:r w:rsidRPr="00AB6BD9">
        <w:rPr>
          <w:rFonts w:ascii="Trebuchet MS" w:eastAsia="Times New Roman" w:hAnsi="Trebuchet MS" w:cs="Times New Roman"/>
          <w:color w:val="000000"/>
          <w:shd w:val="clear" w:color="auto" w:fill="FFFFFF"/>
        </w:rPr>
        <w:t>·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cm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vertAlign w:val="superscript"/>
        </w:rPr>
        <w:t>2</w:t>
      </w:r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,</w:t>
      </w:r>
    </w:p>
    <w:p w14:paraId="4D0B937D" w14:textId="2A0B7B34" w:rsidR="00AB6BD9" w:rsidRDefault="00AB6BD9" w:rsidP="00AB6BD9">
      <w:r w:rsidRPr="00AB6BD9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what is the cell constant</w:t>
      </w:r>
    </w:p>
    <w:sectPr w:rsidR="00AB6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AC"/>
    <w:rsid w:val="000149AC"/>
    <w:rsid w:val="00AB6BD9"/>
    <w:rsid w:val="00BB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15F63"/>
  <w15:chartTrackingRefBased/>
  <w15:docId w15:val="{FCA175A7-1956-4E21-83F9-8C7FC02F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br">
    <w:name w:val="nobr"/>
    <w:basedOn w:val="DefaultParagraphFont"/>
    <w:rsid w:val="000149AC"/>
  </w:style>
  <w:style w:type="character" w:styleId="Emphasis">
    <w:name w:val="Emphasis"/>
    <w:basedOn w:val="DefaultParagraphFont"/>
    <w:uiPriority w:val="20"/>
    <w:qFormat/>
    <w:rsid w:val="000149AC"/>
    <w:rPr>
      <w:i/>
      <w:iCs/>
    </w:rPr>
  </w:style>
  <w:style w:type="character" w:customStyle="1" w:styleId="watex">
    <w:name w:val="watex"/>
    <w:basedOn w:val="DefaultParagraphFont"/>
    <w:rsid w:val="000149AC"/>
  </w:style>
  <w:style w:type="character" w:customStyle="1" w:styleId="watexinlineblock">
    <w:name w:val="watexinlineblock"/>
    <w:basedOn w:val="DefaultParagraphFont"/>
    <w:rsid w:val="000149AC"/>
  </w:style>
  <w:style w:type="character" w:customStyle="1" w:styleId="watexparensupcontent">
    <w:name w:val="watexparensupcontent"/>
    <w:basedOn w:val="DefaultParagraphFont"/>
    <w:rsid w:val="000149AC"/>
  </w:style>
  <w:style w:type="character" w:customStyle="1" w:styleId="watexparensubcontent">
    <w:name w:val="watexparensubcontent"/>
    <w:basedOn w:val="DefaultParagraphFont"/>
    <w:rsid w:val="000149AC"/>
  </w:style>
  <w:style w:type="character" w:customStyle="1" w:styleId="watexsqrtradicandcontent">
    <w:name w:val="watexsqrtradicandcontent"/>
    <w:basedOn w:val="DefaultParagraphFont"/>
    <w:rsid w:val="000149AC"/>
  </w:style>
  <w:style w:type="character" w:styleId="Hyperlink">
    <w:name w:val="Hyperlink"/>
    <w:basedOn w:val="DefaultParagraphFont"/>
    <w:uiPriority w:val="99"/>
    <w:unhideWhenUsed/>
    <w:rsid w:val="00BB15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5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7021">
          <w:marLeft w:val="9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19008">
          <w:marLeft w:val="9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3936">
          <w:marLeft w:val="9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22533">
          <w:marLeft w:val="19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hyperlink" Target="mailto:jamschldrss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</dc:creator>
  <cp:keywords/>
  <dc:description/>
  <cp:lastModifiedBy>James C</cp:lastModifiedBy>
  <cp:revision>2</cp:revision>
  <dcterms:created xsi:type="dcterms:W3CDTF">2020-12-23T12:22:00Z</dcterms:created>
  <dcterms:modified xsi:type="dcterms:W3CDTF">2020-12-30T04:44:00Z</dcterms:modified>
</cp:coreProperties>
</file>